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49" w:rsidRDefault="00315CC9">
      <w:bookmarkStart w:id="0" w:name="_GoBack"/>
      <w:bookmarkEnd w:id="0"/>
      <w:r>
        <w:t>February 21, 2020</w:t>
      </w:r>
    </w:p>
    <w:p w:rsidR="006D2849" w:rsidRDefault="00315CC9">
      <w:bookmarkStart w:id="1" w:name="_heading=h.gjdgxs" w:colFirst="0" w:colLast="0"/>
      <w:bookmarkEnd w:id="1"/>
      <w:r>
        <w:t xml:space="preserve">Dear Patton Parents, </w:t>
      </w:r>
    </w:p>
    <w:p w:rsidR="006D2849" w:rsidRDefault="00315CC9">
      <w:r>
        <w:rPr>
          <w:highlight w:val="white"/>
        </w:rPr>
        <w:t>Spring Parent Conferences will be held from March 20-March 27, 2020.  The ParentSquare online conference sign-up window will be open from February 24 - March 13, 2020.  Please see the attached parent letter with directions on how to sign up for your child'</w:t>
      </w:r>
      <w:r>
        <w:rPr>
          <w:highlight w:val="white"/>
        </w:rPr>
        <w:t xml:space="preserve">s conference using ParentSquare.  </w:t>
      </w:r>
      <w:r>
        <w:rPr>
          <w:b/>
          <w:highlight w:val="white"/>
        </w:rPr>
        <w:t>If your child is at or above grade level in all academic areas and is demonstrating responsibility for learning and behavior, a conference is not required.</w:t>
      </w:r>
    </w:p>
    <w:p w:rsidR="006D2849" w:rsidRDefault="00315CC9">
      <w:r>
        <w:t>I highly encourage all parents to take advantage of this opportuni</w:t>
      </w:r>
      <w:r>
        <w:t>ty to efficiently schedule your conference.   Remember, appointments are available on a first-come, first-served basis.  If you do not have internet access at home, work, or on your phone, you are welcome to come in and use one of our computers to assist y</w:t>
      </w:r>
      <w:r>
        <w:t xml:space="preserve">ou.  Directions to access the Parent Square conference scheduler via the website and app are listed below. </w:t>
      </w:r>
    </w:p>
    <w:p w:rsidR="006D2849" w:rsidRDefault="00315CC9">
      <w:r>
        <w:t xml:space="preserve">Thank you, </w:t>
      </w:r>
    </w:p>
    <w:p w:rsidR="006D2849" w:rsidRDefault="00315CC9">
      <w:pPr>
        <w:spacing w:after="0"/>
      </w:pPr>
      <w:r>
        <w:t xml:space="preserve">Jennifer Carter, </w:t>
      </w:r>
      <w:proofErr w:type="spellStart"/>
      <w:r>
        <w:t>Ed.D</w:t>
      </w:r>
      <w:proofErr w:type="spellEnd"/>
      <w:r>
        <w:t>.</w:t>
      </w:r>
    </w:p>
    <w:p w:rsidR="006D2849" w:rsidRDefault="00315CC9">
      <w:pPr>
        <w:spacing w:after="0"/>
      </w:pPr>
      <w:r>
        <w:t>Principal</w:t>
      </w:r>
    </w:p>
    <w:p w:rsidR="006D2849" w:rsidRDefault="00315CC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88900</wp:posOffset>
                </wp:positionV>
                <wp:extent cx="7267575" cy="1905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12213" y="3775238"/>
                          <a:ext cx="72675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88900</wp:posOffset>
                </wp:positionV>
                <wp:extent cx="7267575" cy="190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75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2849" w:rsidRDefault="00315CC9">
      <w:pPr>
        <w:jc w:val="center"/>
      </w:pPr>
      <w:r>
        <w:t xml:space="preserve">                             </w:t>
      </w:r>
      <w:r>
        <w:rPr>
          <w:noProof/>
        </w:rPr>
        <w:drawing>
          <wp:inline distT="114300" distB="114300" distL="114300" distR="114300">
            <wp:extent cx="6079490" cy="4453804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6505" t="4567" r="9132" b="3605"/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4453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2849">
      <w:headerReference w:type="default" r:id="rId9"/>
      <w:pgSz w:w="12240" w:h="15840"/>
      <w:pgMar w:top="1152" w:right="1080" w:bottom="245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5CC9">
      <w:pPr>
        <w:spacing w:after="0" w:line="240" w:lineRule="auto"/>
      </w:pPr>
      <w:r>
        <w:separator/>
      </w:r>
    </w:p>
  </w:endnote>
  <w:endnote w:type="continuationSeparator" w:id="0">
    <w:p w:rsidR="00000000" w:rsidRDefault="0031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5CC9">
      <w:pPr>
        <w:spacing w:after="0" w:line="240" w:lineRule="auto"/>
      </w:pPr>
      <w:r>
        <w:separator/>
      </w:r>
    </w:p>
  </w:footnote>
  <w:footnote w:type="continuationSeparator" w:id="0">
    <w:p w:rsidR="00000000" w:rsidRDefault="0031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315CC9">
    <w:pPr>
      <w:spacing w:after="0" w:line="240" w:lineRule="auto"/>
      <w:jc w:val="right"/>
      <w:rPr>
        <w:sz w:val="20"/>
        <w:szCs w:val="20"/>
      </w:rPr>
    </w:pPr>
    <w:r>
      <w:t xml:space="preserve">  </w:t>
    </w:r>
    <w:r>
      <w:rPr>
        <w:sz w:val="20"/>
        <w:szCs w:val="20"/>
      </w:rPr>
      <w:t>Garden Grove Unified School District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1943100" cy="998220"/>
          <wp:effectExtent l="0" t="0" r="0" b="0"/>
          <wp:wrapSquare wrapText="bothSides" distT="0" distB="0" distL="114300" distR="114300"/>
          <wp:docPr id="12" name="image1.jpg" descr="\\net.ggusd.local\Users$\jkawai\Desktop\Patton 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net.ggusd.local\Users$\jkawai\Desktop\Patton Logo 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2849" w:rsidRDefault="00315CC9">
    <w:pPr>
      <w:spacing w:after="0" w:line="240" w:lineRule="auto"/>
      <w:jc w:val="right"/>
      <w:rPr>
        <w:b/>
      </w:rPr>
    </w:pPr>
    <w:r>
      <w:rPr>
        <w:b/>
      </w:rPr>
      <w:t>George S. Patton Elementary School</w:t>
    </w:r>
  </w:p>
  <w:p w:rsidR="006D2849" w:rsidRDefault="00315CC9">
    <w:pPr>
      <w:tabs>
        <w:tab w:val="left" w:pos="6105"/>
      </w:tabs>
      <w:spacing w:after="0" w:line="240" w:lineRule="auto"/>
    </w:pPr>
    <w:r>
      <w:t xml:space="preserve">     </w:t>
    </w:r>
    <w:r>
      <w:tab/>
    </w:r>
    <w:r>
      <w:tab/>
    </w:r>
    <w:r>
      <w:tab/>
    </w:r>
    <w:r>
      <w:tab/>
      <w:t>6861 Santa Rita Avenue</w:t>
    </w:r>
  </w:p>
  <w:p w:rsidR="006D2849" w:rsidRDefault="00315CC9">
    <w:pPr>
      <w:spacing w:after="0" w:line="240" w:lineRule="auto"/>
      <w:jc w:val="right"/>
    </w:pPr>
    <w:r>
      <w:t>Garden Grove, CA  92845</w:t>
    </w:r>
  </w:p>
  <w:p w:rsidR="006D2849" w:rsidRDefault="00315CC9">
    <w:pPr>
      <w:spacing w:after="0" w:line="240" w:lineRule="auto"/>
      <w:jc w:val="right"/>
    </w:pPr>
    <w:r>
      <w:t>(714) 663-6584   http://patton.ggusd.us</w:t>
    </w:r>
  </w:p>
  <w:p w:rsidR="006D2849" w:rsidRDefault="006D2849">
    <w:pPr>
      <w:rPr>
        <w:sz w:val="20"/>
        <w:szCs w:val="20"/>
      </w:rPr>
    </w:pPr>
  </w:p>
  <w:p w:rsidR="006D2849" w:rsidRDefault="00315CC9">
    <w:pPr>
      <w:rPr>
        <w:sz w:val="20"/>
        <w:szCs w:val="20"/>
      </w:rPr>
    </w:pPr>
    <w:r>
      <w:rPr>
        <w:sz w:val="20"/>
        <w:szCs w:val="20"/>
      </w:rPr>
      <w:t xml:space="preserve">Gabriela Mafi, </w:t>
    </w:r>
    <w:proofErr w:type="spellStart"/>
    <w:proofErr w:type="gramStart"/>
    <w:r>
      <w:rPr>
        <w:sz w:val="20"/>
        <w:szCs w:val="20"/>
      </w:rPr>
      <w:t>Ed.D</w:t>
    </w:r>
    <w:proofErr w:type="spellEnd"/>
    <w:r>
      <w:rPr>
        <w:sz w:val="20"/>
        <w:szCs w:val="20"/>
      </w:rPr>
      <w:t>.,</w:t>
    </w:r>
    <w:proofErr w:type="gramEnd"/>
    <w:r>
      <w:rPr>
        <w:sz w:val="20"/>
        <w:szCs w:val="20"/>
      </w:rPr>
      <w:t xml:space="preserve"> Superintendent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Jennifer Carter, </w:t>
    </w:r>
    <w:proofErr w:type="spellStart"/>
    <w:r>
      <w:rPr>
        <w:sz w:val="20"/>
        <w:szCs w:val="20"/>
      </w:rPr>
      <w:t>Ed.D</w:t>
    </w:r>
    <w:proofErr w:type="spellEnd"/>
    <w:r>
      <w:rPr>
        <w:sz w:val="20"/>
        <w:szCs w:val="20"/>
      </w:rPr>
      <w:t>.,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9"/>
    <w:rsid w:val="00315CC9"/>
    <w:rsid w:val="006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AF5E0-4510-4294-A77F-DF2D188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21"/>
  </w:style>
  <w:style w:type="paragraph" w:styleId="Footer">
    <w:name w:val="footer"/>
    <w:basedOn w:val="Normal"/>
    <w:link w:val="FooterChar"/>
    <w:uiPriority w:val="99"/>
    <w:unhideWhenUsed/>
    <w:rsid w:val="00E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21"/>
  </w:style>
  <w:style w:type="character" w:styleId="Hyperlink">
    <w:name w:val="Hyperlink"/>
    <w:basedOn w:val="DefaultParagraphFont"/>
    <w:uiPriority w:val="99"/>
    <w:unhideWhenUsed/>
    <w:rsid w:val="00154C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6rBi8puQOQ3Ym+k71o07ejLVg==">AMUW2mUhSyemobXtPDSQ7CmLckOzPFOIzYGYcW6kjyFnUmLWyueZlj+t8B4a3TMaFgOG15GTYaUbzJgNr51CIrqcZt9oWLXXlsIPqTksio+ixD/HkDMAgJwMTNcVuaITGkTwaqEgtSXy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CF584D55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Unified School District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Kawai</dc:creator>
  <cp:lastModifiedBy>Jennifer Carter</cp:lastModifiedBy>
  <cp:revision>2</cp:revision>
  <dcterms:created xsi:type="dcterms:W3CDTF">2020-02-24T17:09:00Z</dcterms:created>
  <dcterms:modified xsi:type="dcterms:W3CDTF">2020-02-24T17:09:00Z</dcterms:modified>
</cp:coreProperties>
</file>